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6B" w:rsidRDefault="00FA2D6B" w:rsidP="00FA2D6B">
      <w:pPr>
        <w:jc w:val="center"/>
        <w:rPr>
          <w:rFonts w:ascii="Times New Roman" w:hAnsi="Times New Roman"/>
          <w:i/>
          <w:sz w:val="28"/>
          <w:szCs w:val="28"/>
          <w:u w:val="single"/>
        </w:rPr>
      </w:pPr>
      <w:r>
        <w:rPr>
          <w:rFonts w:ascii="Times New Roman" w:hAnsi="Times New Roman"/>
          <w:i/>
          <w:sz w:val="28"/>
          <w:szCs w:val="28"/>
          <w:u w:val="single"/>
        </w:rPr>
        <w:t xml:space="preserve">Министерство по делам молодежи, спорту и туризму </w:t>
      </w:r>
    </w:p>
    <w:p w:rsidR="00FA2D6B" w:rsidRDefault="00FA2D6B" w:rsidP="00FA2D6B">
      <w:pPr>
        <w:jc w:val="center"/>
        <w:rPr>
          <w:rFonts w:ascii="Times New Roman" w:hAnsi="Times New Roman"/>
          <w:i/>
          <w:sz w:val="28"/>
          <w:szCs w:val="28"/>
          <w:u w:val="single"/>
        </w:rPr>
      </w:pPr>
      <w:r>
        <w:rPr>
          <w:rFonts w:ascii="Times New Roman" w:hAnsi="Times New Roman"/>
          <w:i/>
          <w:sz w:val="28"/>
          <w:szCs w:val="28"/>
          <w:u w:val="single"/>
        </w:rPr>
        <w:t>Республики Татарстан</w:t>
      </w:r>
    </w:p>
    <w:p w:rsidR="00FA2D6B" w:rsidRDefault="00FA2D6B" w:rsidP="00FA2D6B">
      <w:pPr>
        <w:jc w:val="center"/>
        <w:rPr>
          <w:rFonts w:ascii="Times New Roman" w:hAnsi="Times New Roman"/>
          <w:i/>
          <w:sz w:val="28"/>
          <w:szCs w:val="28"/>
          <w:u w:val="single"/>
        </w:rPr>
      </w:pPr>
    </w:p>
    <w:p w:rsidR="00FA2D6B" w:rsidRPr="00071E06" w:rsidRDefault="00FA2D6B" w:rsidP="00FA2D6B">
      <w:pPr>
        <w:tabs>
          <w:tab w:val="left" w:pos="900"/>
        </w:tabs>
        <w:ind w:firstLine="709"/>
        <w:jc w:val="both"/>
        <w:rPr>
          <w:rFonts w:ascii="Times New Roman" w:hAnsi="Times New Roman"/>
          <w:sz w:val="28"/>
          <w:szCs w:val="28"/>
        </w:rPr>
      </w:pPr>
      <w:r w:rsidRPr="00071E06">
        <w:rPr>
          <w:rFonts w:ascii="Times New Roman" w:hAnsi="Times New Roman"/>
          <w:sz w:val="28"/>
          <w:szCs w:val="28"/>
        </w:rPr>
        <w:t>Общественный совет при Министерстве по делам молодежи, спорту и туризму Республики Татарстан создан приказом Министерства от 18.11.2010 № 1049.Данным приказом утверждены Положение и состав Общественного совета.</w:t>
      </w:r>
    </w:p>
    <w:p w:rsidR="00FA2D6B" w:rsidRPr="00071E06" w:rsidRDefault="00FA2D6B" w:rsidP="00FA2D6B">
      <w:pPr>
        <w:tabs>
          <w:tab w:val="left" w:pos="900"/>
        </w:tabs>
        <w:ind w:firstLine="709"/>
        <w:jc w:val="both"/>
        <w:rPr>
          <w:rFonts w:ascii="Times New Roman" w:hAnsi="Times New Roman"/>
          <w:sz w:val="28"/>
          <w:szCs w:val="28"/>
        </w:rPr>
      </w:pPr>
      <w:r w:rsidRPr="00071E06">
        <w:rPr>
          <w:rFonts w:ascii="Times New Roman" w:hAnsi="Times New Roman"/>
          <w:sz w:val="28"/>
          <w:szCs w:val="28"/>
        </w:rPr>
        <w:t>Во исполнение постановления Кабинета Министров Республики Татарстан от 15.10.2011 № 856 приказом Министерства по делам молодежи, спорту и туризму Республики Татарстан от 14.02.2012 № 107 внесены изменения в Положение и состав Общественного совета.</w:t>
      </w:r>
    </w:p>
    <w:p w:rsidR="00FA2D6B" w:rsidRPr="00071E06" w:rsidRDefault="00FA2D6B" w:rsidP="00FA2D6B">
      <w:pPr>
        <w:tabs>
          <w:tab w:val="left" w:pos="900"/>
        </w:tabs>
        <w:ind w:firstLine="709"/>
        <w:jc w:val="both"/>
        <w:rPr>
          <w:rFonts w:ascii="Times New Roman" w:hAnsi="Times New Roman"/>
          <w:sz w:val="28"/>
          <w:szCs w:val="28"/>
        </w:rPr>
      </w:pPr>
      <w:r w:rsidRPr="00071E06">
        <w:rPr>
          <w:rFonts w:ascii="Times New Roman" w:hAnsi="Times New Roman"/>
          <w:sz w:val="28"/>
          <w:szCs w:val="28"/>
        </w:rPr>
        <w:t>В связи с избранием нового состава Общественной палаты Республики Татарстан приказом Министерства по делам молодежи, спорту и туризму Республики Татарстан от 16.04.2013 № 271 внесены изменения в состав Общественного совета.</w:t>
      </w:r>
    </w:p>
    <w:p w:rsidR="00FA2D6B" w:rsidRDefault="00FA2D6B" w:rsidP="00FA2D6B">
      <w:pPr>
        <w:ind w:firstLine="709"/>
        <w:jc w:val="both"/>
        <w:rPr>
          <w:rFonts w:ascii="Times New Roman" w:hAnsi="Times New Roman"/>
          <w:sz w:val="28"/>
          <w:szCs w:val="28"/>
        </w:rPr>
      </w:pPr>
      <w:proofErr w:type="gramStart"/>
      <w:r w:rsidRPr="00071E06">
        <w:rPr>
          <w:rFonts w:ascii="Times New Roman" w:hAnsi="Times New Roman"/>
          <w:sz w:val="28"/>
          <w:szCs w:val="28"/>
        </w:rPr>
        <w:t xml:space="preserve">Во исполнение постановления Кабинета Министров Республики Татарстан от 29 марта 2013 года №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приказом Министерства от 29.04.2013 № 329 внесены изменения в пункт 2.2 Положения об Общественном совете </w:t>
      </w:r>
      <w:proofErr w:type="spellStart"/>
      <w:r w:rsidRPr="00071E06">
        <w:rPr>
          <w:rFonts w:ascii="Times New Roman" w:hAnsi="Times New Roman"/>
          <w:sz w:val="28"/>
          <w:szCs w:val="28"/>
        </w:rPr>
        <w:t>приМинистерстве</w:t>
      </w:r>
      <w:proofErr w:type="spellEnd"/>
      <w:proofErr w:type="gramEnd"/>
      <w:r w:rsidRPr="00071E06">
        <w:rPr>
          <w:rFonts w:ascii="Times New Roman" w:hAnsi="Times New Roman"/>
          <w:sz w:val="28"/>
          <w:szCs w:val="28"/>
        </w:rPr>
        <w:t xml:space="preserve"> по делам молодежи, спорту и туризму Республики Татарстан.</w:t>
      </w:r>
    </w:p>
    <w:p w:rsidR="00FA2D6B" w:rsidRDefault="00FA2D6B" w:rsidP="00FA2D6B">
      <w:pPr>
        <w:ind w:firstLine="709"/>
        <w:jc w:val="both"/>
        <w:rPr>
          <w:rFonts w:ascii="Times New Roman" w:hAnsi="Times New Roman"/>
          <w:sz w:val="28"/>
          <w:szCs w:val="28"/>
        </w:rPr>
      </w:pPr>
    </w:p>
    <w:p w:rsidR="00FA2D6B" w:rsidRDefault="00FA2D6B" w:rsidP="00FA2D6B">
      <w:pPr>
        <w:ind w:firstLine="709"/>
        <w:rPr>
          <w:rFonts w:ascii="Times New Roman" w:hAnsi="Times New Roman"/>
          <w:sz w:val="28"/>
          <w:szCs w:val="28"/>
        </w:rPr>
      </w:pPr>
      <w:r>
        <w:rPr>
          <w:rFonts w:ascii="Times New Roman" w:hAnsi="Times New Roman"/>
          <w:sz w:val="28"/>
          <w:szCs w:val="28"/>
        </w:rPr>
        <w:t>Состав совета:</w:t>
      </w:r>
    </w:p>
    <w:p w:rsidR="00FA2D6B" w:rsidRDefault="00FA2D6B" w:rsidP="00FA2D6B">
      <w:pPr>
        <w:ind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6690"/>
      </w:tblGrid>
      <w:tr w:rsidR="00FA2D6B" w:rsidRPr="006228AD" w:rsidTr="00EE214B">
        <w:tc>
          <w:tcPr>
            <w:tcW w:w="2977" w:type="dxa"/>
            <w:tcBorders>
              <w:top w:val="nil"/>
              <w:left w:val="nil"/>
              <w:bottom w:val="nil"/>
              <w:right w:val="nil"/>
            </w:tcBorders>
          </w:tcPr>
          <w:p w:rsidR="00FA2D6B" w:rsidRPr="006228AD" w:rsidRDefault="00FA2D6B" w:rsidP="00EE214B">
            <w:pPr>
              <w:pStyle w:val="a3"/>
              <w:ind w:left="0"/>
              <w:rPr>
                <w:rFonts w:ascii="Times New Roman" w:hAnsi="Times New Roman"/>
                <w:sz w:val="28"/>
                <w:szCs w:val="28"/>
              </w:rPr>
            </w:pPr>
            <w:r w:rsidRPr="006228AD">
              <w:rPr>
                <w:rFonts w:ascii="Times New Roman" w:hAnsi="Times New Roman"/>
                <w:sz w:val="28"/>
                <w:szCs w:val="28"/>
              </w:rPr>
              <w:t>Бахтиаров Тимур Александрович</w:t>
            </w:r>
          </w:p>
        </w:tc>
        <w:tc>
          <w:tcPr>
            <w:tcW w:w="7337" w:type="dxa"/>
            <w:tcBorders>
              <w:top w:val="nil"/>
              <w:left w:val="nil"/>
              <w:bottom w:val="nil"/>
              <w:right w:val="nil"/>
            </w:tcBorders>
          </w:tcPr>
          <w:p w:rsidR="00FA2D6B" w:rsidRPr="006228AD" w:rsidRDefault="00FA2D6B" w:rsidP="00EE214B">
            <w:pPr>
              <w:pStyle w:val="a3"/>
              <w:ind w:left="0" w:right="-109"/>
              <w:jc w:val="both"/>
              <w:rPr>
                <w:rStyle w:val="a6"/>
              </w:rPr>
            </w:pPr>
            <w:r w:rsidRPr="006228AD">
              <w:rPr>
                <w:rFonts w:ascii="Times New Roman" w:hAnsi="Times New Roman"/>
                <w:sz w:val="28"/>
                <w:szCs w:val="28"/>
              </w:rPr>
              <w:t>Член комиссии Общественной палаты Республики Татарстан по вопросам образования и науки, президент общественной организации «Академия творческой молодежи Республики Татарстан»</w:t>
            </w:r>
          </w:p>
          <w:p w:rsidR="00FA2D6B" w:rsidRPr="006228AD" w:rsidRDefault="00FA2D6B" w:rsidP="00EE214B">
            <w:pPr>
              <w:pStyle w:val="a3"/>
              <w:ind w:left="0"/>
              <w:jc w:val="both"/>
              <w:rPr>
                <w:rFonts w:ascii="Times New Roman" w:hAnsi="Times New Roman"/>
                <w:sz w:val="28"/>
                <w:szCs w:val="28"/>
              </w:rPr>
            </w:pPr>
          </w:p>
        </w:tc>
      </w:tr>
      <w:tr w:rsidR="00FA2D6B" w:rsidRPr="006228AD" w:rsidTr="00EE214B">
        <w:tc>
          <w:tcPr>
            <w:tcW w:w="2977" w:type="dxa"/>
            <w:tcBorders>
              <w:top w:val="nil"/>
              <w:left w:val="nil"/>
              <w:bottom w:val="nil"/>
              <w:right w:val="nil"/>
            </w:tcBorders>
          </w:tcPr>
          <w:p w:rsidR="00FA2D6B" w:rsidRPr="006228AD" w:rsidRDefault="00FA2D6B" w:rsidP="00EE214B">
            <w:pPr>
              <w:pStyle w:val="a4"/>
              <w:spacing w:after="0"/>
              <w:rPr>
                <w:rFonts w:ascii="Times New Roman" w:hAnsi="Times New Roman"/>
                <w:sz w:val="28"/>
                <w:szCs w:val="28"/>
              </w:rPr>
            </w:pPr>
            <w:proofErr w:type="spellStart"/>
            <w:r w:rsidRPr="006228AD">
              <w:rPr>
                <w:rFonts w:ascii="Times New Roman" w:hAnsi="Times New Roman"/>
                <w:sz w:val="28"/>
                <w:szCs w:val="28"/>
              </w:rPr>
              <w:t>Бикчентаева</w:t>
            </w:r>
            <w:proofErr w:type="spellEnd"/>
            <w:r w:rsidRPr="006228AD">
              <w:rPr>
                <w:rFonts w:ascii="Times New Roman" w:hAnsi="Times New Roman"/>
                <w:sz w:val="28"/>
                <w:szCs w:val="28"/>
              </w:rPr>
              <w:t xml:space="preserve"> Ляля Дмитриевна</w:t>
            </w:r>
          </w:p>
        </w:tc>
        <w:tc>
          <w:tcPr>
            <w:tcW w:w="7337" w:type="dxa"/>
            <w:tcBorders>
              <w:top w:val="nil"/>
              <w:left w:val="nil"/>
              <w:bottom w:val="nil"/>
              <w:right w:val="nil"/>
            </w:tcBorders>
          </w:tcPr>
          <w:p w:rsidR="00FA2D6B" w:rsidRPr="006228AD" w:rsidRDefault="00FA2D6B" w:rsidP="00EE214B">
            <w:pPr>
              <w:pStyle w:val="a4"/>
              <w:spacing w:after="0"/>
              <w:jc w:val="both"/>
              <w:rPr>
                <w:rStyle w:val="a6"/>
              </w:rPr>
            </w:pPr>
            <w:r w:rsidRPr="006228AD">
              <w:rPr>
                <w:rFonts w:ascii="Times New Roman" w:hAnsi="Times New Roman"/>
                <w:sz w:val="28"/>
                <w:szCs w:val="28"/>
              </w:rPr>
              <w:t xml:space="preserve">член комиссии Общественной палаты Республики Татарстан по вопросам образования и науки, </w:t>
            </w:r>
            <w:r w:rsidRPr="006228AD">
              <w:rPr>
                <w:rFonts w:ascii="Times New Roman" w:hAnsi="Times New Roman"/>
                <w:sz w:val="28"/>
                <w:szCs w:val="28"/>
              </w:rPr>
              <w:lastRenderedPageBreak/>
              <w:t>исполнительный директор общественной организации «Казанский центр «Достижения молодых»</w:t>
            </w:r>
          </w:p>
          <w:p w:rsidR="00FA2D6B" w:rsidRPr="006228AD" w:rsidRDefault="00FA2D6B" w:rsidP="00EE214B">
            <w:pPr>
              <w:pStyle w:val="a4"/>
              <w:spacing w:after="0"/>
              <w:jc w:val="both"/>
              <w:rPr>
                <w:rFonts w:ascii="Times New Roman" w:hAnsi="Times New Roman"/>
                <w:sz w:val="28"/>
                <w:szCs w:val="28"/>
              </w:rPr>
            </w:pPr>
          </w:p>
        </w:tc>
      </w:tr>
      <w:tr w:rsidR="00FA2D6B" w:rsidRPr="006228AD" w:rsidTr="00EE214B">
        <w:tc>
          <w:tcPr>
            <w:tcW w:w="2977" w:type="dxa"/>
            <w:tcBorders>
              <w:top w:val="nil"/>
              <w:left w:val="nil"/>
              <w:bottom w:val="nil"/>
              <w:right w:val="nil"/>
            </w:tcBorders>
          </w:tcPr>
          <w:p w:rsidR="00FA2D6B" w:rsidRPr="006228AD" w:rsidRDefault="00FA2D6B" w:rsidP="00EE214B">
            <w:pPr>
              <w:widowControl w:val="0"/>
              <w:jc w:val="both"/>
              <w:rPr>
                <w:rFonts w:ascii="Times New Roman" w:hAnsi="Times New Roman"/>
                <w:sz w:val="28"/>
                <w:szCs w:val="28"/>
              </w:rPr>
            </w:pPr>
            <w:r w:rsidRPr="006228AD">
              <w:rPr>
                <w:rFonts w:ascii="Times New Roman" w:hAnsi="Times New Roman"/>
                <w:sz w:val="28"/>
                <w:szCs w:val="28"/>
              </w:rPr>
              <w:lastRenderedPageBreak/>
              <w:t>Демина Светлана</w:t>
            </w:r>
          </w:p>
          <w:p w:rsidR="00FA2D6B" w:rsidRPr="006228AD" w:rsidRDefault="00FA2D6B" w:rsidP="00EE214B">
            <w:pPr>
              <w:pStyle w:val="a4"/>
              <w:spacing w:after="0"/>
              <w:rPr>
                <w:rFonts w:ascii="Times New Roman" w:hAnsi="Times New Roman"/>
                <w:sz w:val="28"/>
                <w:szCs w:val="28"/>
              </w:rPr>
            </w:pPr>
            <w:r w:rsidRPr="006228AD">
              <w:rPr>
                <w:rFonts w:ascii="Times New Roman" w:hAnsi="Times New Roman"/>
                <w:sz w:val="28"/>
                <w:szCs w:val="28"/>
              </w:rPr>
              <w:t>Александровна</w:t>
            </w:r>
          </w:p>
        </w:tc>
        <w:tc>
          <w:tcPr>
            <w:tcW w:w="7337" w:type="dxa"/>
            <w:tcBorders>
              <w:top w:val="nil"/>
              <w:left w:val="nil"/>
              <w:bottom w:val="nil"/>
              <w:right w:val="nil"/>
            </w:tcBorders>
          </w:tcPr>
          <w:p w:rsidR="00FA2D6B" w:rsidRPr="006228AD" w:rsidRDefault="00FA2D6B" w:rsidP="00EE214B">
            <w:pPr>
              <w:pStyle w:val="a4"/>
              <w:spacing w:after="0"/>
              <w:jc w:val="both"/>
              <w:rPr>
                <w:rFonts w:ascii="Times New Roman" w:hAnsi="Times New Roman"/>
                <w:sz w:val="28"/>
                <w:szCs w:val="28"/>
              </w:rPr>
            </w:pPr>
            <w:r w:rsidRPr="006228AD">
              <w:rPr>
                <w:rFonts w:ascii="Times New Roman" w:hAnsi="Times New Roman"/>
                <w:sz w:val="28"/>
                <w:szCs w:val="28"/>
              </w:rPr>
              <w:t>ветеран спорта, Заслуженный мастер спорта СССР, серебряный призер олимпийских игр, чемпион мира</w:t>
            </w:r>
          </w:p>
          <w:p w:rsidR="00FA2D6B" w:rsidRPr="006228AD" w:rsidRDefault="00FA2D6B" w:rsidP="00EE214B">
            <w:pPr>
              <w:pStyle w:val="a4"/>
              <w:spacing w:after="0"/>
              <w:jc w:val="both"/>
              <w:rPr>
                <w:rFonts w:ascii="Times New Roman" w:hAnsi="Times New Roman"/>
                <w:sz w:val="28"/>
                <w:szCs w:val="28"/>
              </w:rPr>
            </w:pPr>
          </w:p>
        </w:tc>
      </w:tr>
      <w:tr w:rsidR="00FA2D6B" w:rsidRPr="006228AD" w:rsidTr="00EE214B">
        <w:tc>
          <w:tcPr>
            <w:tcW w:w="2977" w:type="dxa"/>
            <w:tcBorders>
              <w:top w:val="nil"/>
              <w:left w:val="nil"/>
              <w:bottom w:val="nil"/>
              <w:right w:val="nil"/>
            </w:tcBorders>
          </w:tcPr>
          <w:p w:rsidR="00FA2D6B" w:rsidRPr="00DE4255" w:rsidRDefault="00FA2D6B" w:rsidP="00EE214B">
            <w:pPr>
              <w:pStyle w:val="a3"/>
              <w:ind w:left="0"/>
              <w:rPr>
                <w:rFonts w:ascii="Times New Roman" w:eastAsia="Arial Unicode MS" w:hAnsi="Times New Roman"/>
                <w:sz w:val="28"/>
                <w:szCs w:val="28"/>
                <w:lang w:eastAsia="ru-RU"/>
              </w:rPr>
            </w:pPr>
            <w:r w:rsidRPr="00DE4255">
              <w:rPr>
                <w:rFonts w:ascii="Times New Roman" w:eastAsia="Arial Unicode MS" w:hAnsi="Times New Roman"/>
                <w:sz w:val="28"/>
                <w:szCs w:val="28"/>
                <w:lang w:eastAsia="ru-RU"/>
              </w:rPr>
              <w:t xml:space="preserve">Зиннуров </w:t>
            </w:r>
            <w:proofErr w:type="spellStart"/>
            <w:r w:rsidRPr="00DE4255">
              <w:rPr>
                <w:rFonts w:ascii="Times New Roman" w:eastAsia="Arial Unicode MS" w:hAnsi="Times New Roman"/>
                <w:sz w:val="28"/>
                <w:szCs w:val="28"/>
                <w:lang w:eastAsia="ru-RU"/>
              </w:rPr>
              <w:t>Ирек</w:t>
            </w:r>
            <w:proofErr w:type="spellEnd"/>
            <w:r w:rsidRPr="00DE4255">
              <w:rPr>
                <w:rFonts w:ascii="Times New Roman" w:eastAsia="Arial Unicode MS" w:hAnsi="Times New Roman"/>
                <w:sz w:val="28"/>
                <w:szCs w:val="28"/>
                <w:lang w:eastAsia="ru-RU"/>
              </w:rPr>
              <w:t xml:space="preserve"> </w:t>
            </w:r>
            <w:proofErr w:type="spellStart"/>
            <w:r w:rsidRPr="00DE4255">
              <w:rPr>
                <w:rFonts w:ascii="Times New Roman" w:eastAsia="Arial Unicode MS" w:hAnsi="Times New Roman"/>
                <w:sz w:val="28"/>
                <w:szCs w:val="28"/>
                <w:lang w:eastAsia="ru-RU"/>
              </w:rPr>
              <w:t>Хайдарович</w:t>
            </w:r>
            <w:proofErr w:type="spellEnd"/>
          </w:p>
        </w:tc>
        <w:tc>
          <w:tcPr>
            <w:tcW w:w="7337" w:type="dxa"/>
            <w:tcBorders>
              <w:top w:val="nil"/>
              <w:left w:val="nil"/>
              <w:bottom w:val="nil"/>
              <w:right w:val="nil"/>
            </w:tcBorders>
          </w:tcPr>
          <w:p w:rsidR="00FA2D6B" w:rsidRPr="006228AD" w:rsidRDefault="00FA2D6B" w:rsidP="00EE214B">
            <w:pPr>
              <w:pStyle w:val="a3"/>
              <w:ind w:left="0"/>
              <w:jc w:val="both"/>
              <w:rPr>
                <w:rStyle w:val="a6"/>
              </w:rPr>
            </w:pPr>
            <w:r>
              <w:rPr>
                <w:rFonts w:ascii="Times New Roman" w:eastAsia="Arial Unicode MS" w:hAnsi="Times New Roman"/>
                <w:sz w:val="28"/>
                <w:szCs w:val="28"/>
                <w:lang w:eastAsia="ru-RU"/>
              </w:rPr>
              <w:t>ч</w:t>
            </w:r>
            <w:r w:rsidRPr="00DE4255">
              <w:rPr>
                <w:rFonts w:ascii="Times New Roman" w:eastAsia="Arial Unicode MS" w:hAnsi="Times New Roman"/>
                <w:sz w:val="28"/>
                <w:szCs w:val="28"/>
                <w:lang w:eastAsia="ru-RU"/>
              </w:rPr>
              <w:t>лен комиссии Общественной палаты Республики Татарстан по вопросам социальной политики, президент Фонда развития водного поло, главный тренер ватерпольного клуба «Синтез»</w:t>
            </w:r>
          </w:p>
          <w:p w:rsidR="00FA2D6B" w:rsidRPr="00DE4255" w:rsidRDefault="00FA2D6B" w:rsidP="00EE214B">
            <w:pPr>
              <w:pStyle w:val="a3"/>
              <w:ind w:left="0"/>
              <w:jc w:val="both"/>
              <w:rPr>
                <w:rFonts w:ascii="Times New Roman" w:eastAsia="Arial Unicode MS" w:hAnsi="Times New Roman"/>
                <w:sz w:val="28"/>
                <w:szCs w:val="28"/>
                <w:lang w:eastAsia="ru-RU"/>
              </w:rPr>
            </w:pPr>
          </w:p>
        </w:tc>
      </w:tr>
      <w:tr w:rsidR="00FA2D6B" w:rsidRPr="006228AD" w:rsidTr="00EE214B">
        <w:tc>
          <w:tcPr>
            <w:tcW w:w="2977" w:type="dxa"/>
            <w:tcBorders>
              <w:top w:val="nil"/>
              <w:left w:val="nil"/>
              <w:bottom w:val="nil"/>
              <w:right w:val="nil"/>
            </w:tcBorders>
          </w:tcPr>
          <w:p w:rsidR="00FA2D6B" w:rsidRPr="006228AD" w:rsidRDefault="00FA2D6B" w:rsidP="00EE214B">
            <w:pPr>
              <w:pStyle w:val="a4"/>
              <w:spacing w:after="0"/>
              <w:rPr>
                <w:rFonts w:ascii="Times New Roman" w:hAnsi="Times New Roman"/>
                <w:sz w:val="28"/>
                <w:szCs w:val="28"/>
              </w:rPr>
            </w:pPr>
            <w:proofErr w:type="spellStart"/>
            <w:r w:rsidRPr="006228AD">
              <w:rPr>
                <w:rFonts w:ascii="Times New Roman" w:hAnsi="Times New Roman"/>
                <w:sz w:val="28"/>
                <w:szCs w:val="28"/>
              </w:rPr>
              <w:t>МифтаховРамиль</w:t>
            </w:r>
            <w:proofErr w:type="spellEnd"/>
            <w:r w:rsidRPr="006228AD">
              <w:rPr>
                <w:rFonts w:ascii="Times New Roman" w:hAnsi="Times New Roman"/>
                <w:sz w:val="28"/>
                <w:szCs w:val="28"/>
              </w:rPr>
              <w:t xml:space="preserve"> </w:t>
            </w:r>
            <w:proofErr w:type="spellStart"/>
            <w:r w:rsidRPr="006228AD">
              <w:rPr>
                <w:rFonts w:ascii="Times New Roman" w:hAnsi="Times New Roman"/>
                <w:sz w:val="28"/>
                <w:szCs w:val="28"/>
              </w:rPr>
              <w:t>Зуфарович</w:t>
            </w:r>
            <w:proofErr w:type="spellEnd"/>
          </w:p>
        </w:tc>
        <w:tc>
          <w:tcPr>
            <w:tcW w:w="7337" w:type="dxa"/>
            <w:tcBorders>
              <w:top w:val="nil"/>
              <w:left w:val="nil"/>
              <w:bottom w:val="nil"/>
              <w:right w:val="nil"/>
            </w:tcBorders>
          </w:tcPr>
          <w:p w:rsidR="00FA2D6B" w:rsidRPr="006228AD" w:rsidRDefault="00FA2D6B" w:rsidP="00EE214B">
            <w:pPr>
              <w:pStyle w:val="a4"/>
              <w:spacing w:after="0"/>
              <w:jc w:val="both"/>
              <w:rPr>
                <w:rFonts w:ascii="Times New Roman" w:hAnsi="Times New Roman"/>
                <w:sz w:val="28"/>
                <w:szCs w:val="28"/>
              </w:rPr>
            </w:pPr>
            <w:r w:rsidRPr="006228AD">
              <w:rPr>
                <w:rFonts w:ascii="Times New Roman" w:hAnsi="Times New Roman"/>
                <w:sz w:val="28"/>
                <w:szCs w:val="28"/>
              </w:rPr>
              <w:t>президент Ассоциации туристских агентств Республики Татарстан</w:t>
            </w:r>
          </w:p>
          <w:p w:rsidR="00FA2D6B" w:rsidRPr="006228AD" w:rsidRDefault="00FA2D6B" w:rsidP="00EE214B">
            <w:pPr>
              <w:pStyle w:val="a4"/>
              <w:spacing w:after="0"/>
              <w:jc w:val="both"/>
              <w:rPr>
                <w:rFonts w:ascii="Times New Roman" w:hAnsi="Times New Roman"/>
                <w:sz w:val="28"/>
                <w:szCs w:val="28"/>
              </w:rPr>
            </w:pPr>
          </w:p>
        </w:tc>
      </w:tr>
      <w:tr w:rsidR="00FA2D6B" w:rsidRPr="006228AD" w:rsidTr="00EE214B">
        <w:tc>
          <w:tcPr>
            <w:tcW w:w="2977" w:type="dxa"/>
            <w:tcBorders>
              <w:top w:val="nil"/>
              <w:left w:val="nil"/>
              <w:bottom w:val="nil"/>
              <w:right w:val="nil"/>
            </w:tcBorders>
          </w:tcPr>
          <w:p w:rsidR="00FA2D6B" w:rsidRPr="006228AD" w:rsidRDefault="00FA2D6B" w:rsidP="00EE214B">
            <w:pPr>
              <w:pStyle w:val="a4"/>
              <w:spacing w:after="0"/>
              <w:rPr>
                <w:rFonts w:ascii="Times New Roman" w:hAnsi="Times New Roman"/>
                <w:sz w:val="28"/>
                <w:szCs w:val="28"/>
              </w:rPr>
            </w:pPr>
            <w:r w:rsidRPr="006228AD">
              <w:rPr>
                <w:rFonts w:ascii="Times New Roman" w:hAnsi="Times New Roman"/>
                <w:sz w:val="28"/>
                <w:szCs w:val="28"/>
              </w:rPr>
              <w:t>Павлова Ольга Ивановна</w:t>
            </w:r>
          </w:p>
        </w:tc>
        <w:tc>
          <w:tcPr>
            <w:tcW w:w="7337" w:type="dxa"/>
            <w:tcBorders>
              <w:top w:val="nil"/>
              <w:left w:val="nil"/>
              <w:bottom w:val="nil"/>
              <w:right w:val="nil"/>
            </w:tcBorders>
          </w:tcPr>
          <w:p w:rsidR="00FA2D6B" w:rsidRPr="006228AD" w:rsidRDefault="00FA2D6B" w:rsidP="00EE214B">
            <w:pPr>
              <w:pStyle w:val="a4"/>
              <w:spacing w:after="0"/>
              <w:jc w:val="both"/>
              <w:rPr>
                <w:rFonts w:ascii="Times New Roman" w:hAnsi="Times New Roman"/>
                <w:sz w:val="28"/>
                <w:szCs w:val="28"/>
              </w:rPr>
            </w:pPr>
            <w:r w:rsidRPr="006228AD">
              <w:rPr>
                <w:rFonts w:ascii="Times New Roman" w:hAnsi="Times New Roman"/>
                <w:sz w:val="28"/>
                <w:szCs w:val="28"/>
              </w:rPr>
              <w:t>заслуженный тренер России, советник генерального директора АНО «Исполнительная дирекция Казань 2013»</w:t>
            </w:r>
          </w:p>
          <w:p w:rsidR="00FA2D6B" w:rsidRPr="006228AD" w:rsidRDefault="00FA2D6B" w:rsidP="00EE214B">
            <w:pPr>
              <w:pStyle w:val="a4"/>
              <w:spacing w:after="0"/>
              <w:jc w:val="both"/>
              <w:rPr>
                <w:rFonts w:ascii="Times New Roman" w:hAnsi="Times New Roman"/>
                <w:sz w:val="28"/>
                <w:szCs w:val="28"/>
              </w:rPr>
            </w:pPr>
          </w:p>
        </w:tc>
      </w:tr>
      <w:tr w:rsidR="00FA2D6B" w:rsidRPr="006228AD" w:rsidTr="00EE214B">
        <w:tc>
          <w:tcPr>
            <w:tcW w:w="2977" w:type="dxa"/>
            <w:tcBorders>
              <w:top w:val="nil"/>
              <w:left w:val="nil"/>
              <w:bottom w:val="nil"/>
              <w:right w:val="nil"/>
            </w:tcBorders>
          </w:tcPr>
          <w:p w:rsidR="00FA2D6B" w:rsidRPr="006228AD" w:rsidRDefault="00FA2D6B" w:rsidP="00EE214B">
            <w:pPr>
              <w:pStyle w:val="a4"/>
              <w:spacing w:after="0"/>
              <w:rPr>
                <w:rFonts w:ascii="Times New Roman" w:hAnsi="Times New Roman"/>
                <w:sz w:val="28"/>
                <w:szCs w:val="28"/>
              </w:rPr>
            </w:pPr>
            <w:r w:rsidRPr="006228AD">
              <w:rPr>
                <w:rFonts w:ascii="Times New Roman" w:hAnsi="Times New Roman"/>
                <w:sz w:val="28"/>
                <w:szCs w:val="28"/>
              </w:rPr>
              <w:t xml:space="preserve">Сафарова Диана </w:t>
            </w:r>
            <w:proofErr w:type="spellStart"/>
            <w:r w:rsidRPr="006228AD">
              <w:rPr>
                <w:rFonts w:ascii="Times New Roman" w:hAnsi="Times New Roman"/>
                <w:sz w:val="28"/>
                <w:szCs w:val="28"/>
              </w:rPr>
              <w:t>Асгатовна</w:t>
            </w:r>
            <w:proofErr w:type="spellEnd"/>
          </w:p>
        </w:tc>
        <w:tc>
          <w:tcPr>
            <w:tcW w:w="7337" w:type="dxa"/>
            <w:tcBorders>
              <w:top w:val="nil"/>
              <w:left w:val="nil"/>
              <w:bottom w:val="nil"/>
              <w:right w:val="nil"/>
            </w:tcBorders>
          </w:tcPr>
          <w:p w:rsidR="00FA2D6B" w:rsidRPr="006228AD" w:rsidRDefault="00FA2D6B" w:rsidP="00EE214B">
            <w:pPr>
              <w:pStyle w:val="a4"/>
              <w:spacing w:after="0"/>
              <w:jc w:val="both"/>
              <w:rPr>
                <w:rStyle w:val="a6"/>
                <w:lang w:val="tt-RU" w:eastAsia="tt-RU"/>
              </w:rPr>
            </w:pPr>
            <w:r w:rsidRPr="006228AD">
              <w:rPr>
                <w:rFonts w:ascii="Times New Roman" w:hAnsi="Times New Roman"/>
                <w:sz w:val="28"/>
                <w:szCs w:val="28"/>
              </w:rPr>
              <w:t xml:space="preserve">член комиссии Общественной палаты Республики Татарстан по вопросам культуры, межэтнических и межконфессиональных отношений, заместитель директора Республиканского центра по поддержке одаренных детей и молодежи «Созвездие </w:t>
            </w:r>
            <w:proofErr w:type="gramStart"/>
            <w:r w:rsidRPr="006228AD">
              <w:rPr>
                <w:rFonts w:ascii="Times New Roman" w:hAnsi="Times New Roman"/>
                <w:sz w:val="28"/>
                <w:szCs w:val="28"/>
                <w:lang w:val="tt-RU" w:eastAsia="tt-RU"/>
              </w:rPr>
              <w:t>-Й</w:t>
            </w:r>
            <w:proofErr w:type="gramEnd"/>
            <w:r w:rsidRPr="006228AD">
              <w:rPr>
                <w:rFonts w:ascii="Times New Roman" w:hAnsi="Times New Roman"/>
                <w:sz w:val="28"/>
                <w:szCs w:val="28"/>
                <w:lang w:val="tt-RU" w:eastAsia="tt-RU"/>
              </w:rPr>
              <w:t>олдызлык»</w:t>
            </w:r>
          </w:p>
          <w:p w:rsidR="00FA2D6B" w:rsidRPr="006228AD" w:rsidRDefault="00FA2D6B" w:rsidP="00EE214B">
            <w:pPr>
              <w:pStyle w:val="a4"/>
              <w:spacing w:after="0"/>
              <w:jc w:val="both"/>
              <w:rPr>
                <w:rFonts w:ascii="Times New Roman" w:hAnsi="Times New Roman"/>
                <w:sz w:val="28"/>
                <w:szCs w:val="28"/>
              </w:rPr>
            </w:pPr>
          </w:p>
        </w:tc>
      </w:tr>
      <w:tr w:rsidR="00FA2D6B" w:rsidRPr="006228AD" w:rsidTr="00EE214B">
        <w:tc>
          <w:tcPr>
            <w:tcW w:w="2977" w:type="dxa"/>
            <w:tcBorders>
              <w:top w:val="nil"/>
              <w:left w:val="nil"/>
              <w:bottom w:val="nil"/>
              <w:right w:val="nil"/>
            </w:tcBorders>
          </w:tcPr>
          <w:p w:rsidR="00FA2D6B" w:rsidRPr="00DE4255" w:rsidRDefault="00FA2D6B" w:rsidP="00EE214B">
            <w:pPr>
              <w:pStyle w:val="a3"/>
              <w:ind w:left="0"/>
              <w:rPr>
                <w:rFonts w:ascii="Times New Roman" w:eastAsia="Arial Unicode MS" w:hAnsi="Times New Roman"/>
                <w:sz w:val="28"/>
                <w:szCs w:val="28"/>
                <w:lang w:eastAsia="ru-RU"/>
              </w:rPr>
            </w:pPr>
            <w:r w:rsidRPr="00DE4255">
              <w:rPr>
                <w:rFonts w:ascii="Times New Roman" w:eastAsia="Arial Unicode MS" w:hAnsi="Times New Roman"/>
                <w:sz w:val="28"/>
                <w:szCs w:val="28"/>
                <w:lang w:eastAsia="ru-RU"/>
              </w:rPr>
              <w:t xml:space="preserve">Харисов Эмир </w:t>
            </w:r>
            <w:proofErr w:type="spellStart"/>
            <w:r w:rsidRPr="00DE4255">
              <w:rPr>
                <w:rFonts w:ascii="Times New Roman" w:eastAsia="Arial Unicode MS" w:hAnsi="Times New Roman"/>
                <w:sz w:val="28"/>
                <w:szCs w:val="28"/>
                <w:lang w:eastAsia="ru-RU"/>
              </w:rPr>
              <w:t>Ринатович</w:t>
            </w:r>
            <w:proofErr w:type="spellEnd"/>
          </w:p>
        </w:tc>
        <w:tc>
          <w:tcPr>
            <w:tcW w:w="7337" w:type="dxa"/>
            <w:tcBorders>
              <w:top w:val="nil"/>
              <w:left w:val="nil"/>
              <w:bottom w:val="nil"/>
              <w:right w:val="nil"/>
            </w:tcBorders>
          </w:tcPr>
          <w:p w:rsidR="00FA2D6B" w:rsidRPr="00DE4255" w:rsidRDefault="00FA2D6B" w:rsidP="00EE214B">
            <w:pPr>
              <w:pStyle w:val="a7"/>
              <w:jc w:val="both"/>
              <w:rPr>
                <w:rFonts w:ascii="Times New Roman" w:hAnsi="Times New Roman"/>
                <w:sz w:val="28"/>
                <w:szCs w:val="28"/>
              </w:rPr>
            </w:pPr>
            <w:r>
              <w:rPr>
                <w:rFonts w:ascii="Times New Roman" w:hAnsi="Times New Roman"/>
                <w:sz w:val="28"/>
                <w:szCs w:val="28"/>
              </w:rPr>
              <w:t>п</w:t>
            </w:r>
            <w:r w:rsidRPr="00DE4255">
              <w:rPr>
                <w:rFonts w:ascii="Times New Roman" w:hAnsi="Times New Roman"/>
                <w:sz w:val="28"/>
                <w:szCs w:val="28"/>
              </w:rPr>
              <w:t>редседатель молодежного физкультурно-спортивного общества "Буревестник" Республики Татарстан, Член Исполкома Общероссийской общественной организации "Российский студенческий спортивный союз"</w:t>
            </w:r>
          </w:p>
          <w:p w:rsidR="00FA2D6B" w:rsidRPr="00DE4255" w:rsidRDefault="00FA2D6B" w:rsidP="00EE214B">
            <w:pPr>
              <w:pStyle w:val="a3"/>
              <w:ind w:left="0"/>
              <w:jc w:val="both"/>
              <w:rPr>
                <w:rFonts w:ascii="Times New Roman" w:eastAsia="Arial Unicode MS" w:hAnsi="Times New Roman"/>
                <w:sz w:val="28"/>
                <w:szCs w:val="28"/>
                <w:lang w:eastAsia="ru-RU"/>
              </w:rPr>
            </w:pPr>
          </w:p>
        </w:tc>
      </w:tr>
    </w:tbl>
    <w:p w:rsidR="00FA2D6B" w:rsidRDefault="00FA2D6B" w:rsidP="00FA2D6B">
      <w:pPr>
        <w:ind w:firstLine="709"/>
        <w:rPr>
          <w:rFonts w:ascii="Times New Roman" w:hAnsi="Times New Roman"/>
          <w:sz w:val="28"/>
          <w:szCs w:val="28"/>
        </w:rPr>
      </w:pPr>
      <w:r>
        <w:rPr>
          <w:rFonts w:ascii="Times New Roman" w:hAnsi="Times New Roman"/>
          <w:sz w:val="28"/>
          <w:szCs w:val="28"/>
        </w:rPr>
        <w:t>Информация о деятельности совета:</w:t>
      </w:r>
    </w:p>
    <w:p w:rsidR="00FA2D6B" w:rsidRPr="00071E06" w:rsidRDefault="00FA2D6B" w:rsidP="00FA2D6B">
      <w:pPr>
        <w:ind w:firstLine="709"/>
        <w:jc w:val="both"/>
        <w:rPr>
          <w:rFonts w:ascii="Times New Roman" w:hAnsi="Times New Roman"/>
          <w:sz w:val="28"/>
          <w:szCs w:val="28"/>
        </w:rPr>
      </w:pPr>
    </w:p>
    <w:p w:rsidR="00FA2D6B" w:rsidRPr="00071E06" w:rsidRDefault="00FA2D6B" w:rsidP="00FA2D6B">
      <w:pPr>
        <w:ind w:firstLine="709"/>
        <w:jc w:val="both"/>
        <w:rPr>
          <w:rFonts w:ascii="Times New Roman" w:hAnsi="Times New Roman"/>
          <w:sz w:val="28"/>
          <w:szCs w:val="28"/>
        </w:rPr>
      </w:pPr>
      <w:r w:rsidRPr="00071E06">
        <w:rPr>
          <w:rFonts w:ascii="Times New Roman" w:hAnsi="Times New Roman"/>
          <w:sz w:val="28"/>
          <w:szCs w:val="28"/>
        </w:rPr>
        <w:t xml:space="preserve">Члены Общественного совета при Министерстве по делам молодежи, спорту и туризму Республики Татарстан С.А.Демина, И.Х.Зиннуров, О.И.Павлова включены в состав Олимпийского совета Республики Татарстан. Э.Р.Харисов является членом Российского студенческого спортивного союза, организатором Студенческой футбольной лиги Республики Татарстан, Студенческой хоккейной лиги Республики Татарстан, Спартакиады высших учебных заведений Республики Татарстан (по 33 видам спорта), Ассоциации студенческого баскетбола.  </w:t>
      </w:r>
      <w:proofErr w:type="spellStart"/>
      <w:r w:rsidRPr="00071E06">
        <w:rPr>
          <w:rFonts w:ascii="Times New Roman" w:hAnsi="Times New Roman"/>
          <w:sz w:val="28"/>
          <w:szCs w:val="28"/>
        </w:rPr>
        <w:t>Р.З.Мифтахов</w:t>
      </w:r>
      <w:proofErr w:type="spellEnd"/>
      <w:r w:rsidRPr="00071E06">
        <w:rPr>
          <w:rFonts w:ascii="Times New Roman" w:hAnsi="Times New Roman"/>
          <w:sz w:val="28"/>
          <w:szCs w:val="28"/>
        </w:rPr>
        <w:t xml:space="preserve"> – член </w:t>
      </w:r>
      <w:r w:rsidRPr="00071E06">
        <w:rPr>
          <w:rFonts w:ascii="Times New Roman" w:hAnsi="Times New Roman"/>
          <w:sz w:val="28"/>
          <w:szCs w:val="28"/>
        </w:rPr>
        <w:lastRenderedPageBreak/>
        <w:t xml:space="preserve">Методического совета Министерства по оказанию содействия по подготовке кадров в сфере туриндустрии, член комиссии ежегодного республиканского конкурса «Туризм – </w:t>
      </w:r>
      <w:r w:rsidRPr="00071E06">
        <w:rPr>
          <w:rFonts w:ascii="Times New Roman" w:hAnsi="Times New Roman"/>
          <w:sz w:val="28"/>
          <w:szCs w:val="28"/>
          <w:lang w:val="en-US"/>
        </w:rPr>
        <w:t>XXI</w:t>
      </w:r>
      <w:r w:rsidRPr="00071E06">
        <w:rPr>
          <w:rFonts w:ascii="Times New Roman" w:hAnsi="Times New Roman"/>
          <w:sz w:val="28"/>
          <w:szCs w:val="28"/>
        </w:rPr>
        <w:t xml:space="preserve"> век», принимал участие в таких мероприятиях, как официальное открытие выставки «</w:t>
      </w:r>
      <w:r w:rsidRPr="00071E06">
        <w:rPr>
          <w:rFonts w:ascii="Times New Roman" w:hAnsi="Times New Roman"/>
          <w:sz w:val="28"/>
          <w:szCs w:val="28"/>
          <w:lang w:val="en-US"/>
        </w:rPr>
        <w:t>KITS</w:t>
      </w:r>
      <w:r w:rsidRPr="00071E06">
        <w:rPr>
          <w:rFonts w:ascii="Times New Roman" w:hAnsi="Times New Roman"/>
          <w:sz w:val="28"/>
          <w:szCs w:val="28"/>
        </w:rPr>
        <w:t xml:space="preserve"> - 2013», круглый стол с участием туроператоров России и других. </w:t>
      </w:r>
      <w:proofErr w:type="gramStart"/>
      <w:r w:rsidRPr="00071E06">
        <w:rPr>
          <w:rFonts w:ascii="Times New Roman" w:hAnsi="Times New Roman"/>
          <w:sz w:val="28"/>
          <w:szCs w:val="28"/>
        </w:rPr>
        <w:t xml:space="preserve">Т.А.Бахтиаров принимал участие в заседаниях конкурсной комиссии по замещению вакантных должностей государственных гражданских служащих Министерства по делам молодежи, спорту и туризму Республики Татарстан, является участником и организатором таких мероприятий, как летний образовательный кампус </w:t>
      </w:r>
      <w:proofErr w:type="spellStart"/>
      <w:r w:rsidRPr="00071E06">
        <w:rPr>
          <w:rFonts w:ascii="Times New Roman" w:hAnsi="Times New Roman"/>
          <w:sz w:val="28"/>
          <w:szCs w:val="28"/>
        </w:rPr>
        <w:t>РАНХиГС</w:t>
      </w:r>
      <w:proofErr w:type="spellEnd"/>
      <w:r w:rsidRPr="00071E06">
        <w:rPr>
          <w:rFonts w:ascii="Times New Roman" w:hAnsi="Times New Roman"/>
          <w:sz w:val="28"/>
          <w:szCs w:val="28"/>
        </w:rPr>
        <w:t xml:space="preserve"> при Президенте Российской Федерации «Территория возможностей», Республиканский фестиваль «</w:t>
      </w:r>
      <w:proofErr w:type="spellStart"/>
      <w:r w:rsidRPr="00071E06">
        <w:rPr>
          <w:rFonts w:ascii="Times New Roman" w:hAnsi="Times New Roman"/>
          <w:sz w:val="28"/>
          <w:szCs w:val="28"/>
        </w:rPr>
        <w:t>Созвездие-Йолдызлык</w:t>
      </w:r>
      <w:proofErr w:type="spellEnd"/>
      <w:r w:rsidRPr="00071E06">
        <w:rPr>
          <w:rFonts w:ascii="Times New Roman" w:hAnsi="Times New Roman"/>
          <w:sz w:val="28"/>
          <w:szCs w:val="28"/>
        </w:rPr>
        <w:t>», Республиканская Президентская елка и многих других.</w:t>
      </w:r>
      <w:proofErr w:type="gramEnd"/>
    </w:p>
    <w:p w:rsidR="00FA2D6B" w:rsidRPr="00071E06" w:rsidRDefault="00FA2D6B" w:rsidP="00FA2D6B">
      <w:pPr>
        <w:ind w:firstLine="709"/>
        <w:jc w:val="both"/>
        <w:rPr>
          <w:rFonts w:ascii="Times New Roman" w:hAnsi="Times New Roman"/>
          <w:sz w:val="28"/>
          <w:szCs w:val="28"/>
        </w:rPr>
      </w:pPr>
      <w:r w:rsidRPr="00071E06">
        <w:rPr>
          <w:rFonts w:ascii="Times New Roman" w:hAnsi="Times New Roman"/>
          <w:sz w:val="28"/>
          <w:szCs w:val="28"/>
        </w:rPr>
        <w:t>Члены Общественного совета регулярно принимают участие в заседаниях коллегий Министерства.</w:t>
      </w:r>
    </w:p>
    <w:p w:rsidR="00FA2D6B" w:rsidRPr="00071E06" w:rsidRDefault="00FA2D6B" w:rsidP="00FA2D6B">
      <w:pPr>
        <w:ind w:firstLine="709"/>
        <w:jc w:val="both"/>
        <w:rPr>
          <w:rFonts w:ascii="Times New Roman" w:hAnsi="Times New Roman"/>
          <w:sz w:val="28"/>
          <w:szCs w:val="28"/>
        </w:rPr>
      </w:pPr>
      <w:r w:rsidRPr="00071E06">
        <w:rPr>
          <w:rFonts w:ascii="Times New Roman" w:hAnsi="Times New Roman"/>
          <w:sz w:val="28"/>
          <w:szCs w:val="28"/>
        </w:rPr>
        <w:t>Обращений и заявлений в адрес Общественного совета при Министерстве в 2012 году и 1 квартале 2013 года не поступало.</w:t>
      </w:r>
    </w:p>
    <w:p w:rsidR="00FA2D6B" w:rsidRPr="00071E06" w:rsidRDefault="00FA2D6B" w:rsidP="00FA2D6B">
      <w:pPr>
        <w:ind w:firstLine="709"/>
        <w:jc w:val="both"/>
        <w:rPr>
          <w:rFonts w:ascii="Times New Roman" w:hAnsi="Times New Roman"/>
          <w:sz w:val="28"/>
          <w:szCs w:val="28"/>
        </w:rPr>
      </w:pPr>
      <w:r w:rsidRPr="00071E06">
        <w:rPr>
          <w:rFonts w:ascii="Times New Roman" w:hAnsi="Times New Roman"/>
          <w:sz w:val="28"/>
          <w:szCs w:val="28"/>
        </w:rPr>
        <w:t>Электронные версии документов о деятельности Общественного совета при Министерстве размещены в разделе «Общественный совет» на официальном сайте Министерства по делам молодежи, спорту и туризму Республики Татарстан.</w:t>
      </w:r>
    </w:p>
    <w:p w:rsidR="00FA2D6B" w:rsidRDefault="00FA2D6B" w:rsidP="00FA2D6B">
      <w:pPr>
        <w:rPr>
          <w:rFonts w:ascii="Times New Roman" w:hAnsi="Times New Roman"/>
          <w:sz w:val="28"/>
          <w:szCs w:val="28"/>
        </w:rPr>
      </w:pPr>
    </w:p>
    <w:p w:rsidR="007C205A" w:rsidRDefault="007C205A"/>
    <w:sectPr w:rsidR="007C2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FA2D6B"/>
    <w:rsid w:val="007C205A"/>
    <w:rsid w:val="00FA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D6B"/>
    <w:pPr>
      <w:spacing w:after="0" w:line="240" w:lineRule="auto"/>
      <w:ind w:left="720"/>
      <w:contextualSpacing/>
    </w:pPr>
    <w:rPr>
      <w:rFonts w:ascii="Calibri" w:eastAsia="Calibri" w:hAnsi="Calibri" w:cs="Times New Roman"/>
      <w:lang w:eastAsia="en-US"/>
    </w:rPr>
  </w:style>
  <w:style w:type="paragraph" w:styleId="a4">
    <w:name w:val="Body Text"/>
    <w:basedOn w:val="a"/>
    <w:link w:val="a5"/>
    <w:uiPriority w:val="99"/>
    <w:unhideWhenUsed/>
    <w:rsid w:val="00FA2D6B"/>
    <w:pPr>
      <w:spacing w:after="120" w:line="240" w:lineRule="auto"/>
    </w:pPr>
    <w:rPr>
      <w:rFonts w:ascii="Calibri" w:eastAsia="Calibri" w:hAnsi="Calibri" w:cs="Times New Roman"/>
      <w:lang w:eastAsia="en-US"/>
    </w:rPr>
  </w:style>
  <w:style w:type="character" w:customStyle="1" w:styleId="a5">
    <w:name w:val="Основной текст Знак"/>
    <w:basedOn w:val="a0"/>
    <w:link w:val="a4"/>
    <w:uiPriority w:val="99"/>
    <w:rsid w:val="00FA2D6B"/>
    <w:rPr>
      <w:rFonts w:ascii="Calibri" w:eastAsia="Calibri" w:hAnsi="Calibri" w:cs="Times New Roman"/>
      <w:lang w:eastAsia="en-US"/>
    </w:rPr>
  </w:style>
  <w:style w:type="character" w:customStyle="1" w:styleId="a6">
    <w:name w:val="Основной текст + Полужирный"/>
    <w:uiPriority w:val="99"/>
    <w:rsid w:val="00FA2D6B"/>
    <w:rPr>
      <w:rFonts w:ascii="Times New Roman" w:hAnsi="Times New Roman" w:cs="Times New Roman"/>
      <w:b/>
      <w:bCs/>
      <w:sz w:val="28"/>
      <w:szCs w:val="28"/>
    </w:rPr>
  </w:style>
  <w:style w:type="paragraph" w:styleId="a7">
    <w:name w:val="Plain Text"/>
    <w:basedOn w:val="a"/>
    <w:link w:val="a8"/>
    <w:uiPriority w:val="99"/>
    <w:semiHidden/>
    <w:unhideWhenUsed/>
    <w:rsid w:val="00FA2D6B"/>
    <w:pPr>
      <w:spacing w:after="0" w:line="240" w:lineRule="auto"/>
    </w:pPr>
    <w:rPr>
      <w:rFonts w:ascii="Consolas" w:eastAsia="Calibri" w:hAnsi="Consolas" w:cs="Times New Roman"/>
      <w:sz w:val="21"/>
      <w:szCs w:val="21"/>
      <w:lang w:eastAsia="en-US"/>
    </w:rPr>
  </w:style>
  <w:style w:type="character" w:customStyle="1" w:styleId="a8">
    <w:name w:val="Текст Знак"/>
    <w:basedOn w:val="a0"/>
    <w:link w:val="a7"/>
    <w:uiPriority w:val="99"/>
    <w:semiHidden/>
    <w:rsid w:val="00FA2D6B"/>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2013-07-04T12:01:00Z</dcterms:created>
  <dcterms:modified xsi:type="dcterms:W3CDTF">2013-07-04T12:01:00Z</dcterms:modified>
</cp:coreProperties>
</file>